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F2" w:rsidRDefault="007B4D47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 </w:t>
      </w:r>
      <w:r w:rsidR="006219F2">
        <w:rPr>
          <w:rStyle w:val="a4"/>
          <w:rFonts w:ascii="Verdana" w:hAnsi="Verdana"/>
          <w:color w:val="000000"/>
          <w:sz w:val="20"/>
          <w:szCs w:val="20"/>
        </w:rPr>
        <w:t xml:space="preserve">«Игровая многофункциональная </w:t>
      </w:r>
      <w:proofErr w:type="gramStart"/>
      <w:r w:rsidR="006219F2">
        <w:rPr>
          <w:rStyle w:val="a4"/>
          <w:rFonts w:ascii="Verdana" w:hAnsi="Verdana"/>
          <w:color w:val="000000"/>
          <w:sz w:val="20"/>
          <w:szCs w:val="20"/>
        </w:rPr>
        <w:t>ширма,  как</w:t>
      </w:r>
      <w:proofErr w:type="gramEnd"/>
      <w:r w:rsidR="006219F2">
        <w:rPr>
          <w:rStyle w:val="a4"/>
          <w:rFonts w:ascii="Verdana" w:hAnsi="Verdana"/>
          <w:color w:val="000000"/>
          <w:sz w:val="20"/>
          <w:szCs w:val="20"/>
        </w:rPr>
        <w:t xml:space="preserve"> элемент развития сюжетно-ролевой  игры детей старшего дошкольного  возраста»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Автор дидактического пособия воспитатель высшей квалификационной категории: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Агафонова Екатерина Александровна.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Проектируя развивающую предметно - пространственную среду мне пришла идея создания игровой ширмы для мальчиков. Игровая ширма активизирует самостоятельную игровую деятельность детей, обогащает предметно-пространственную среду группы. 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Игровое пособие привлекает и мальчиков, и девочек своей яркостью, необычностью. Ширма легко трансформируется в зависимости от образовательной ситуации, в том числе от меняющихся интересов и возможностей детей. Игровая ширма доступна – все дети свободно используют ее в своей игровой деятельности. Пособие обогащает и активизирует словарь детей, развивает речь, мотивирует детей к совместной сюжетно-ролевой игре.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Игровая ширма </w:t>
      </w:r>
      <w:proofErr w:type="spellStart"/>
      <w:r>
        <w:rPr>
          <w:rFonts w:ascii="Verdana" w:hAnsi="Verdana"/>
          <w:color w:val="000000"/>
          <w:sz w:val="20"/>
          <w:szCs w:val="20"/>
        </w:rPr>
        <w:t>полифункциональна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она дает возможность создания сюжета сразу по нескольким направлениям: заправочная станция, парковка, автосервис, автомойка. Дидактическое пособие можно использовать не только в игровых целях, но и познавательных, таким образом ширма подходит по направлению </w:t>
      </w:r>
      <w:proofErr w:type="spellStart"/>
      <w:r>
        <w:rPr>
          <w:rFonts w:ascii="Verdana" w:hAnsi="Verdana"/>
          <w:color w:val="000000"/>
          <w:sz w:val="20"/>
          <w:szCs w:val="20"/>
        </w:rPr>
        <w:t>ПрофиКОП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знакомство с </w:t>
      </w:r>
      <w:proofErr w:type="gramStart"/>
      <w:r>
        <w:rPr>
          <w:rFonts w:ascii="Verdana" w:hAnsi="Verdana"/>
          <w:color w:val="000000"/>
          <w:sz w:val="20"/>
          <w:szCs w:val="20"/>
        </w:rPr>
        <w:t>профессиями:   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       шофера,             автозаправщика, автослесаря, </w:t>
      </w:r>
      <w:proofErr w:type="spellStart"/>
      <w:r>
        <w:rPr>
          <w:rFonts w:ascii="Verdana" w:hAnsi="Verdana"/>
          <w:color w:val="000000"/>
          <w:sz w:val="20"/>
          <w:szCs w:val="20"/>
        </w:rPr>
        <w:t>автомойщика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Дети с удовольствием используют ее в своей игровой деятельности, развивая свои творческие способности. А я в своей педагогической деятельности, для развития познавательного интереса детей.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Игровая ширма двухсторонняя, с разными сюжетными линиями.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Первый разворот знакомит детей с профессией автослесаря, с необходимым оборудованием,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инструментами.понятием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 - запасное колесо, учатся собирать и  Дети знакомятся с разбирать колесо, </w:t>
      </w:r>
      <w:r>
        <w:rPr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прикреплять его к игровому модулю – машине. Также </w:t>
      </w:r>
      <w:proofErr w:type="gramStart"/>
      <w:r>
        <w:rPr>
          <w:rFonts w:ascii="Verdana" w:hAnsi="Verdana"/>
          <w:color w:val="000000"/>
          <w:sz w:val="20"/>
          <w:szCs w:val="20"/>
        </w:rPr>
        <w:t>закрепляют  умение</w:t>
      </w:r>
      <w:proofErr w:type="gramEnd"/>
      <w:r>
        <w:rPr>
          <w:rFonts w:ascii="Verdana" w:hAnsi="Verdana"/>
          <w:color w:val="000000"/>
          <w:sz w:val="20"/>
          <w:szCs w:val="20"/>
        </w:rPr>
        <w:t>   - следить за инструментами, раскладывать их в свои ячейки карманы. 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Автомойка -  это бак с «водой», шланг (рукав </w:t>
      </w:r>
      <w:proofErr w:type="gramStart"/>
      <w:r>
        <w:rPr>
          <w:rFonts w:ascii="Verdana" w:hAnsi="Verdana"/>
          <w:color w:val="000000"/>
          <w:sz w:val="20"/>
          <w:szCs w:val="20"/>
        </w:rPr>
        <w:t>высокого  давления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или РВД для автомойки), необходимые атрибуты любого </w:t>
      </w:r>
      <w:proofErr w:type="spellStart"/>
      <w:r>
        <w:rPr>
          <w:rFonts w:ascii="Verdana" w:hAnsi="Verdana"/>
          <w:color w:val="000000"/>
          <w:sz w:val="20"/>
          <w:szCs w:val="20"/>
        </w:rPr>
        <w:t>автомоечного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комплекса.</w:t>
      </w:r>
      <w:r>
        <w:rPr>
          <w:rFonts w:ascii="Verdana" w:hAnsi="Verdana"/>
          <w:color w:val="000000"/>
          <w:sz w:val="20"/>
          <w:szCs w:val="20"/>
          <w:vertAlign w:val="superscript"/>
        </w:rPr>
        <w:t>.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Другая сторона ширмы нас переносит на </w:t>
      </w:r>
      <w:proofErr w:type="gramStart"/>
      <w:r>
        <w:rPr>
          <w:rFonts w:ascii="Verdana" w:hAnsi="Verdana"/>
          <w:color w:val="000000"/>
          <w:sz w:val="20"/>
          <w:szCs w:val="20"/>
        </w:rPr>
        <w:t>автозаправочную  станцию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, где можно заправить автомобиль разными видами топлива,  проверить количество литров топлива, оплатить кассиру покупку топлива.  Дети обобщают знания о профессии заправщика, кассира.  Следующий разворот ширмы знакомит детей с правилами парковки, со схемой движения транспорта, с дорожными знаками, </w:t>
      </w:r>
      <w:proofErr w:type="spellStart"/>
      <w:r>
        <w:rPr>
          <w:rFonts w:ascii="Verdana" w:hAnsi="Verdana"/>
          <w:color w:val="000000"/>
          <w:sz w:val="20"/>
          <w:szCs w:val="20"/>
        </w:rPr>
        <w:t>справилами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пешеходного перехода.</w:t>
      </w:r>
    </w:p>
    <w:p w:rsidR="006219F2" w:rsidRDefault="006219F2" w:rsidP="006219F2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                                                                                                                                </w:t>
      </w:r>
    </w:p>
    <w:p w:rsidR="007B4D47" w:rsidRDefault="007B4D47">
      <w:pPr>
        <w:rPr>
          <w:rStyle w:val="a4"/>
          <w:rFonts w:ascii="Verdana" w:hAnsi="Verdana"/>
          <w:noProof/>
          <w:color w:val="000000"/>
          <w:sz w:val="20"/>
          <w:szCs w:val="20"/>
          <w:lang w:eastAsia="ru-RU"/>
        </w:rPr>
      </w:pPr>
    </w:p>
    <w:p w:rsidR="007B4D47" w:rsidRDefault="007B4D47">
      <w:pPr>
        <w:rPr>
          <w:rStyle w:val="a4"/>
          <w:rFonts w:ascii="Verdana" w:hAnsi="Verdana"/>
          <w:noProof/>
          <w:color w:val="000000"/>
          <w:sz w:val="20"/>
          <w:szCs w:val="20"/>
          <w:lang w:eastAsia="ru-RU"/>
        </w:rPr>
      </w:pPr>
      <w:r>
        <w:rPr>
          <w:rStyle w:val="a4"/>
          <w:rFonts w:ascii="Verdana" w:hAnsi="Verdan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612390" cy="1603375"/>
            <wp:effectExtent l="0" t="0" r="0" b="0"/>
            <wp:docPr id="1" name="Рисунок 1" descr="C:\Users\User\AppData\Local\Microsoft\Windows\INetCache\Content.Word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47" w:rsidRDefault="007B4D47">
      <w:pPr>
        <w:rPr>
          <w:rStyle w:val="a4"/>
          <w:rFonts w:ascii="Verdana" w:hAnsi="Verdana"/>
          <w:noProof/>
          <w:color w:val="000000"/>
          <w:sz w:val="20"/>
          <w:szCs w:val="20"/>
          <w:lang w:eastAsia="ru-RU"/>
        </w:rPr>
      </w:pPr>
      <w:r>
        <w:rPr>
          <w:rStyle w:val="a4"/>
          <w:rFonts w:ascii="Verdana" w:hAnsi="Verdana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5.7pt;height:130.9pt">
            <v:imagedata r:id="rId5" o:title="загруженное (7)"/>
          </v:shape>
        </w:pict>
      </w:r>
    </w:p>
    <w:p w:rsidR="007B21B1" w:rsidRDefault="007B4D47">
      <w:bookmarkStart w:id="0" w:name="_GoBack"/>
      <w:r>
        <w:rPr>
          <w:rStyle w:val="a4"/>
          <w:rFonts w:ascii="Verdana" w:hAnsi="Verdana"/>
          <w:noProof/>
          <w:color w:val="000000"/>
          <w:sz w:val="20"/>
          <w:szCs w:val="20"/>
          <w:lang w:eastAsia="ru-RU"/>
        </w:rPr>
        <w:pict>
          <v:shape id="_x0000_i1028" type="#_x0000_t75" style="width:205.7pt;height:158.05pt">
            <v:imagedata r:id="rId6" o:title="загруженное"/>
          </v:shape>
        </w:pict>
      </w:r>
      <w:bookmarkEnd w:id="0"/>
    </w:p>
    <w:sectPr w:rsidR="007B21B1" w:rsidSect="00BE4A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62"/>
    <w:rsid w:val="0049226D"/>
    <w:rsid w:val="00607175"/>
    <w:rsid w:val="006219F2"/>
    <w:rsid w:val="007B4D47"/>
    <w:rsid w:val="00A24B62"/>
    <w:rsid w:val="00BE4AB3"/>
    <w:rsid w:val="00E112CE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7454"/>
  <w15:chartTrackingRefBased/>
  <w15:docId w15:val="{BE462143-3959-4B8D-B00C-E33CB2D6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SMART Class</dc:creator>
  <cp:keywords/>
  <dc:description/>
  <cp:lastModifiedBy>Acer SMART Class</cp:lastModifiedBy>
  <cp:revision>3</cp:revision>
  <dcterms:created xsi:type="dcterms:W3CDTF">2022-06-21T06:32:00Z</dcterms:created>
  <dcterms:modified xsi:type="dcterms:W3CDTF">2022-06-21T06:46:00Z</dcterms:modified>
</cp:coreProperties>
</file>