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F12C76" w:rsidRPr="0034040C" w:rsidRDefault="0034040C" w:rsidP="0034040C">
      <w:pPr>
        <w:spacing w:after="0"/>
        <w:ind w:left="-993" w:firstLine="567"/>
        <w:jc w:val="center"/>
        <w:rPr>
          <w:color w:val="1F4E79" w:themeColor="accent1" w:themeShade="80"/>
        </w:rPr>
      </w:pPr>
      <w:bookmarkStart w:id="0" w:name="_GoBack"/>
      <w:bookmarkEnd w:id="0"/>
      <w:r w:rsidRPr="0034040C">
        <w:rPr>
          <w:color w:val="1F4E79" w:themeColor="accent1" w:themeShade="80"/>
        </w:rPr>
        <w:t>Муниципальное автономное дошкольное общеобразовательное учреждение «Детский сад №103» г. Перми</w:t>
      </w:r>
    </w:p>
    <w:p w:rsidR="0034040C" w:rsidRPr="0034040C" w:rsidRDefault="0034040C" w:rsidP="0034040C">
      <w:pPr>
        <w:spacing w:after="0"/>
        <w:ind w:left="-993" w:firstLine="567"/>
        <w:jc w:val="center"/>
        <w:rPr>
          <w:b/>
          <w:color w:val="385623" w:themeColor="accent6" w:themeShade="80"/>
          <w:sz w:val="44"/>
          <w:szCs w:val="44"/>
        </w:rPr>
      </w:pPr>
    </w:p>
    <w:p w:rsidR="0034040C" w:rsidRPr="0034040C" w:rsidRDefault="0034040C" w:rsidP="0034040C">
      <w:pPr>
        <w:spacing w:after="0"/>
        <w:ind w:left="-993" w:firstLine="567"/>
        <w:jc w:val="right"/>
        <w:rPr>
          <w:i/>
          <w:color w:val="2F5496" w:themeColor="accent5" w:themeShade="BF"/>
        </w:rPr>
      </w:pPr>
      <w:r w:rsidRPr="0034040C">
        <w:rPr>
          <w:i/>
          <w:color w:val="2F5496" w:themeColor="accent5" w:themeShade="BF"/>
        </w:rPr>
        <w:t xml:space="preserve">Статью для педагогов и родителей подготовила, </w:t>
      </w:r>
    </w:p>
    <w:p w:rsidR="0034040C" w:rsidRDefault="0034040C" w:rsidP="0034040C">
      <w:pPr>
        <w:spacing w:after="0"/>
        <w:ind w:left="-993" w:firstLine="567"/>
        <w:jc w:val="right"/>
        <w:rPr>
          <w:i/>
          <w:color w:val="2F5496" w:themeColor="accent5" w:themeShade="BF"/>
        </w:rPr>
      </w:pPr>
      <w:r w:rsidRPr="0034040C">
        <w:rPr>
          <w:i/>
          <w:color w:val="2F5496" w:themeColor="accent5" w:themeShade="BF"/>
        </w:rPr>
        <w:t>Галашева Оксана Валерьевна, воспитатель</w:t>
      </w:r>
    </w:p>
    <w:p w:rsidR="0034040C" w:rsidRDefault="0034040C" w:rsidP="0034040C">
      <w:pPr>
        <w:spacing w:after="0"/>
        <w:ind w:left="-993" w:firstLine="567"/>
        <w:jc w:val="right"/>
        <w:rPr>
          <w:color w:val="2F5496" w:themeColor="accent5" w:themeShade="BF"/>
        </w:rPr>
      </w:pPr>
    </w:p>
    <w:p w:rsidR="008D175E" w:rsidRDefault="008D175E" w:rsidP="008D175E">
      <w:pPr>
        <w:spacing w:after="0"/>
        <w:jc w:val="center"/>
        <w:rPr>
          <w:b/>
          <w:color w:val="002060"/>
          <w:sz w:val="44"/>
          <w:szCs w:val="44"/>
        </w:rPr>
      </w:pPr>
      <w:r w:rsidRPr="008D175E">
        <w:rPr>
          <w:b/>
          <w:color w:val="002060"/>
          <w:sz w:val="44"/>
          <w:szCs w:val="44"/>
        </w:rPr>
        <w:t xml:space="preserve">Польза </w:t>
      </w:r>
      <w:proofErr w:type="spellStart"/>
      <w:r w:rsidR="002355F0">
        <w:rPr>
          <w:b/>
          <w:color w:val="002060"/>
          <w:sz w:val="44"/>
          <w:szCs w:val="44"/>
        </w:rPr>
        <w:t>пластилинографии</w:t>
      </w:r>
      <w:proofErr w:type="spellEnd"/>
      <w:r w:rsidRPr="008D175E">
        <w:rPr>
          <w:b/>
          <w:color w:val="002060"/>
          <w:sz w:val="44"/>
          <w:szCs w:val="44"/>
        </w:rPr>
        <w:t xml:space="preserve"> в развитии ребенка</w:t>
      </w:r>
    </w:p>
    <w:p w:rsidR="008D175E" w:rsidRPr="008D175E" w:rsidRDefault="006669D9" w:rsidP="008D175E">
      <w:pPr>
        <w:spacing w:after="0"/>
        <w:jc w:val="both"/>
        <w:rPr>
          <w:b/>
          <w:color w:val="002060"/>
          <w:szCs w:val="28"/>
        </w:rPr>
      </w:pPr>
      <w:r>
        <w:rPr>
          <w:b/>
          <w:noProof/>
          <w:color w:val="002060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8.35pt;margin-top:36.5pt;width:145.8pt;height:190.2pt;z-index:251659264" filled="f" stroked="f">
            <v:textbox>
              <w:txbxContent>
                <w:p w:rsidR="008F26CC" w:rsidRPr="008F26CC" w:rsidRDefault="008F26CC">
                  <w:pPr>
                    <w:rPr>
                      <w:color w:val="002060"/>
                    </w:rPr>
                  </w:pPr>
                  <w:r w:rsidRPr="008F26CC">
                    <w:rPr>
                      <w:color w:val="002060"/>
                    </w:rPr>
                    <w:t>Рассматриваемый вид декоративно-прикладного искусства положительно влияет на умственное и физическое развитие;</w:t>
                  </w:r>
                </w:p>
                <w:p w:rsidR="008F26CC" w:rsidRPr="008F26CC" w:rsidRDefault="008F26CC">
                  <w:pPr>
                    <w:rPr>
                      <w:color w:val="002060"/>
                    </w:rPr>
                  </w:pPr>
                  <w:r w:rsidRPr="008F26CC">
                    <w:rPr>
                      <w:color w:val="002060"/>
                    </w:rPr>
                    <w:t>-восполнение познавательной потребности малышей;</w:t>
                  </w:r>
                </w:p>
                <w:p w:rsidR="008F26CC" w:rsidRDefault="008F26CC"/>
              </w:txbxContent>
            </v:textbox>
          </v:shape>
        </w:pict>
      </w:r>
      <w:r w:rsidR="008D175E">
        <w:rPr>
          <w:b/>
          <w:color w:val="002060"/>
          <w:szCs w:val="28"/>
        </w:rPr>
        <w:t xml:space="preserve">Пластилинография </w:t>
      </w:r>
      <w:r w:rsidR="002355F0">
        <w:rPr>
          <w:b/>
          <w:color w:val="002060"/>
          <w:szCs w:val="28"/>
        </w:rPr>
        <w:t>–это творческий процесс, в ходе которого дети создают объёмные картины из пластилина. Для рабочей поверхности используются листы или плотный картон.</w:t>
      </w:r>
    </w:p>
    <w:p w:rsidR="008D175E" w:rsidRDefault="008D175E" w:rsidP="002355F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4040C" w:rsidRDefault="002355F0" w:rsidP="0034040C">
      <w:pPr>
        <w:spacing w:after="0"/>
        <w:ind w:left="-993" w:firstLine="567"/>
        <w:jc w:val="both"/>
        <w:rPr>
          <w:b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350769" cy="1763077"/>
            <wp:effectExtent l="19050" t="0" r="0" b="0"/>
            <wp:docPr id="1" name="Рисунок 1" descr="https://phonoteka.org/uploads/posts/2021-05/1621831860_35-phonoteka_org-p-fon-dlya-plastilinograf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831860_35-phonoteka_org-p-fon-dlya-plastilinografii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62" cy="176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4"/>
          <w:szCs w:val="44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624965" cy="2166620"/>
            <wp:effectExtent l="19050" t="0" r="0" b="0"/>
            <wp:docPr id="4" name="Рисунок 4" descr="https://podarokmos.ru/wp-content/uploads/3/8/5/3850b52e8d427e73ab7fe46dac499a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arokmos.ru/wp-content/uploads/3/8/5/3850b52e8d427e73ab7fe46dac499a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94" cy="216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CC" w:rsidRDefault="008F26CC" w:rsidP="0034040C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-приобретение способности ориентироваться в горизонтальной плоскости;</w:t>
      </w:r>
    </w:p>
    <w:p w:rsidR="008F26CC" w:rsidRDefault="008F26CC" w:rsidP="0034040C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-формирование творческой составляющей личности подрастающего человека (пробуждение интереса к творчеству, понимание алгоритма творческого процесса и так далее);</w:t>
      </w:r>
    </w:p>
    <w:p w:rsidR="00EC6806" w:rsidRDefault="00EC6806" w:rsidP="0034040C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-развитие фантазии;</w:t>
      </w:r>
    </w:p>
    <w:p w:rsidR="00EC6806" w:rsidRDefault="00EC6806" w:rsidP="0034040C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-развитие мелкой моторики </w:t>
      </w:r>
      <w:proofErr w:type="gramStart"/>
      <w:r>
        <w:rPr>
          <w:color w:val="002060"/>
          <w:szCs w:val="28"/>
        </w:rPr>
        <w:t>рук(</w:t>
      </w:r>
      <w:proofErr w:type="gramEnd"/>
      <w:r>
        <w:rPr>
          <w:color w:val="002060"/>
          <w:szCs w:val="28"/>
        </w:rPr>
        <w:t>положительно влияет на речь ребёнка и его общую развитость);</w:t>
      </w:r>
    </w:p>
    <w:p w:rsidR="00EC6806" w:rsidRDefault="00EC6806" w:rsidP="0034040C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-расширение кругозора;</w:t>
      </w:r>
    </w:p>
    <w:p w:rsidR="00EC6806" w:rsidRDefault="00EC6806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-преумножение чувствительности тактильного восприятия тактильного восприятия;</w:t>
      </w:r>
    </w:p>
    <w:p w:rsidR="00EC6806" w:rsidRDefault="00EC6806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-стимуляция речи и расширение словарного запаса;</w:t>
      </w:r>
    </w:p>
    <w:p w:rsidR="00EC6806" w:rsidRDefault="00EC6806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-привитие усидчивости, аккуратности, самостоятельности ребенку во время рабочего процесса.</w:t>
      </w:r>
    </w:p>
    <w:p w:rsidR="00EC6806" w:rsidRDefault="00EC6806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Пластилинография для детей с 4-6 лет должна быть направлена на совершенствование навыков работы с пластилином. В этом возрасте у детей зарождается интерес к изобразительной деятельности и если своевременно поддержать ребенка и предпринять действия для раскрытия его творческого потенциала, удастся укрепить</w:t>
      </w:r>
      <w:r w:rsidR="00862012">
        <w:rPr>
          <w:color w:val="002060"/>
          <w:szCs w:val="28"/>
        </w:rPr>
        <w:t xml:space="preserve"> психоэмоциональную связь со своим малышом, стать ему поддержкой и опорой.</w:t>
      </w:r>
    </w:p>
    <w:p w:rsidR="00862012" w:rsidRDefault="00862012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Лепка их пластилина для детей 4-6 лет полезна тем, что эффективно развивает глазомер и улучшает координацию движение рук. Это не только делает ребенка более </w:t>
      </w:r>
      <w:r>
        <w:rPr>
          <w:color w:val="002060"/>
          <w:szCs w:val="28"/>
        </w:rPr>
        <w:lastRenderedPageBreak/>
        <w:t>развитым физически, но и благотворно влияет на формирование нейронных связей в его мозге.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Общие рекомендации: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-время на лепку из пластилина не должно превышать 30 минут;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-создавать картинки из пластилина необходимо в хорошо освещенном месте;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-чтобы картина из пластилина на долго сохранила свой первозданный вид её можно покрыть бесцветным лаком в 2-3 слоя, или закрепить пластиковой </w:t>
      </w:r>
      <w:proofErr w:type="gramStart"/>
      <w:r>
        <w:rPr>
          <w:color w:val="002060"/>
          <w:szCs w:val="28"/>
        </w:rPr>
        <w:t>крышкой(</w:t>
      </w:r>
      <w:proofErr w:type="gramEnd"/>
      <w:r>
        <w:rPr>
          <w:color w:val="002060"/>
          <w:szCs w:val="28"/>
        </w:rPr>
        <w:t>например от сметаны).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-во время творческого процесса у ребенка должны быть: влажные салфетки, стек, картон, пластилин.</w:t>
      </w:r>
    </w:p>
    <w:p w:rsidR="00862012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Материалы для работы.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-плотный картон</w:t>
      </w:r>
    </w:p>
    <w:p w:rsidR="009818EC" w:rsidRDefault="009818EC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-набор разноцветного пластилина</w:t>
      </w:r>
      <w:r w:rsidR="000C23EA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>до 8 цветов пласт</w:t>
      </w:r>
      <w:r w:rsidR="000C23EA">
        <w:rPr>
          <w:color w:val="002060"/>
          <w:szCs w:val="28"/>
        </w:rPr>
        <w:t>илина т.к. это может способствовать рассеиванию внимания, при необходимости можно смешивать пластилин и получать новые цвета, это будет стимулировать фантазию  ребенка и побуждать к экспериментированию.</w:t>
      </w:r>
    </w:p>
    <w:p w:rsidR="009818EC" w:rsidRDefault="000C23EA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-доска для лепки</w:t>
      </w:r>
    </w:p>
    <w:p w:rsidR="000C23EA" w:rsidRDefault="000C23EA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Ребенку необходимо показать картинку, которую ему следует получить в результате творческой деятельности.</w:t>
      </w:r>
    </w:p>
    <w:p w:rsidR="000C23EA" w:rsidRDefault="000C23EA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Способы </w:t>
      </w:r>
      <w:proofErr w:type="spellStart"/>
      <w:r>
        <w:rPr>
          <w:color w:val="002060"/>
          <w:szCs w:val="28"/>
        </w:rPr>
        <w:t>пластилинографии</w:t>
      </w:r>
      <w:proofErr w:type="spellEnd"/>
      <w:r>
        <w:rPr>
          <w:color w:val="002060"/>
          <w:szCs w:val="28"/>
        </w:rPr>
        <w:t xml:space="preserve"> в творчестве конкретного ребенка или группы детей всегда подбираются с учетом их навыков, способностей и особенностей развития. Наи</w:t>
      </w:r>
      <w:r w:rsidR="00044972">
        <w:rPr>
          <w:color w:val="002060"/>
          <w:szCs w:val="28"/>
        </w:rPr>
        <w:t>более часто используемыми из них считаются:</w:t>
      </w:r>
    </w:p>
    <w:p w:rsidR="00044972" w:rsidRDefault="00044972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-мазки</w:t>
      </w:r>
    </w:p>
    <w:p w:rsidR="00044972" w:rsidRDefault="00044972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-шарики из пластилина</w:t>
      </w:r>
    </w:p>
    <w:p w:rsidR="00044972" w:rsidRDefault="00044972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-расплющивание скатанных шариков</w:t>
      </w:r>
    </w:p>
    <w:p w:rsidR="00044972" w:rsidRDefault="00044972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-размазывание на поверхности</w:t>
      </w:r>
    </w:p>
    <w:p w:rsidR="00044972" w:rsidRDefault="00044972" w:rsidP="00EC6806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color w:val="002060"/>
          <w:szCs w:val="28"/>
        </w:rPr>
        <w:t>-процарапывание узоров на пластине.</w:t>
      </w:r>
    </w:p>
    <w:p w:rsidR="00EC6806" w:rsidRPr="008F26CC" w:rsidRDefault="00044972" w:rsidP="0034040C">
      <w:pPr>
        <w:spacing w:after="0"/>
        <w:ind w:left="-993" w:firstLine="567"/>
        <w:jc w:val="both"/>
        <w:rPr>
          <w:color w:val="00206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3050" cy="2217420"/>
            <wp:effectExtent l="19050" t="0" r="0" b="0"/>
            <wp:docPr id="7" name="Рисунок 7" descr="https://i.pinimg.com/originals/cf/06/e7/cf06e77586201b2f47528e11fa3c8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f/06/e7/cf06e77586201b2f47528e11fa3c8e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58" t="12315" b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972">
        <w:t xml:space="preserve"> </w:t>
      </w:r>
      <w:r w:rsidR="00301F9B">
        <w:rPr>
          <w:noProof/>
          <w:lang w:eastAsia="ru-RU"/>
        </w:rPr>
        <w:drawing>
          <wp:inline distT="0" distB="0" distL="0" distR="0">
            <wp:extent cx="2141891" cy="2926080"/>
            <wp:effectExtent l="19050" t="0" r="0" b="0"/>
            <wp:docPr id="16" name="Рисунок 16" descr="https://avatars.mds.yandex.net/get-zen_doc/149044/pub_5d1c8f02d6b87700ae7c95d9_5d1c905510155d00ac3ee3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49044/pub_5d1c8f02d6b87700ae7c95d9_5d1c905510155d00ac3ee31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71" cy="292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2840095"/>
            <wp:effectExtent l="19050" t="0" r="0" b="0"/>
            <wp:docPr id="10" name="Рисунок 10" descr="https://vsesvoimirykami.ru/wp-content/uploads/2019/02/Podarki-na-8-marta-svoimi-rukami-34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svoimirykami.ru/wp-content/uploads/2019/02/Podarki-na-8-marta-svoimi-rukami-34-76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68" b="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F9B" w:rsidRPr="00301F9B">
        <w:t xml:space="preserve"> </w:t>
      </w:r>
    </w:p>
    <w:sectPr w:rsidR="00EC6806" w:rsidRPr="008F26CC" w:rsidSect="0034040C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40C"/>
    <w:rsid w:val="00044972"/>
    <w:rsid w:val="00083079"/>
    <w:rsid w:val="000C23EA"/>
    <w:rsid w:val="00231AB8"/>
    <w:rsid w:val="002355F0"/>
    <w:rsid w:val="00301F9B"/>
    <w:rsid w:val="0034040C"/>
    <w:rsid w:val="006669D9"/>
    <w:rsid w:val="006C0B77"/>
    <w:rsid w:val="008242FF"/>
    <w:rsid w:val="00862012"/>
    <w:rsid w:val="00870751"/>
    <w:rsid w:val="008D175E"/>
    <w:rsid w:val="008F26CC"/>
    <w:rsid w:val="00922C48"/>
    <w:rsid w:val="009818EC"/>
    <w:rsid w:val="00B915B7"/>
    <w:rsid w:val="00C36F3F"/>
    <w:rsid w:val="00EA59DF"/>
    <w:rsid w:val="00EC680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10A586-8001-401D-BCE6-C025B97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1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75E"/>
  </w:style>
  <w:style w:type="paragraph" w:customStyle="1" w:styleId="c4">
    <w:name w:val="c4"/>
    <w:basedOn w:val="a"/>
    <w:rsid w:val="008D1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D175E"/>
  </w:style>
  <w:style w:type="paragraph" w:styleId="a3">
    <w:name w:val="Normal (Web)"/>
    <w:basedOn w:val="a"/>
    <w:uiPriority w:val="99"/>
    <w:unhideWhenUsed/>
    <w:rsid w:val="008D1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5F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F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355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68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E293-F2E8-4D72-B30F-84F39C19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север</cp:lastModifiedBy>
  <cp:revision>2</cp:revision>
  <dcterms:created xsi:type="dcterms:W3CDTF">2022-03-09T05:18:00Z</dcterms:created>
  <dcterms:modified xsi:type="dcterms:W3CDTF">2022-03-09T05:18:00Z</dcterms:modified>
</cp:coreProperties>
</file>